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shd w:val="clear" w:fill="FFFFFF"/>
          <w:lang w:val="en-US" w:eastAsia="zh-CN" w:bidi="ar"/>
        </w:rPr>
        <w:t>TW-HY118洞道干燥实验装置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6282055" cy="5640070"/>
            <wp:effectExtent l="0" t="0" r="1206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2055" cy="564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装置特点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1、整个装置美观大方，结构设计合理，具备强烈的工程化气息，能够充分体现现代化实验室的概念。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2、设备整体为自行式框架结构，并安装有禁锢脚，便于系统的拆卸检修和搬运。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3、整套设备除去特殊材料外均采都用工业用304不锈钢制造，所有装备均进行不锈钢精细抛光处理，体现了整个装置的工艺完美性。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4、装置布局合理，干燥箱、管道采用不锈钢制作，干燥过程在带硅酸铝保温棉的不锈钢板制作的干燥风道中进行，风道入口装有气流均布板。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5、在干燥室之前的加热室，采用两组可控硅调相电加热器加热空气。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6、装置设计可360度观察，实现全方位教学与实验。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1、了解实验室干燥设备的基本构造与工作原理。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2、掌握恒定干燥条件下物料的干燥曲线（X-τ）和干燥速率曲线（U-X）的测定方法。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3、学习物料含水量的测定方法。加深对物料临界含水量Xc的概念及其影响因素的理解。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4、学习恒速干燥阶段物料与空气之间对流传热系数的测定方法。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5、学习用误差分析方法对实验结果进行误差估算。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设计参数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空气流量：40--100 m3/h、干球温度：70℃、常压操作。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实验物料含水量X：0.2-2.0。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干燥面积S：0.02-0.03m2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干燥速率U：0.5—2.5×10-4 [kg/（s·m2）] 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物料临界含水量Xc：0.8。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水：装置自带湿球温度加水瓶，实验前加入100ml水。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电：电压AC220V，功率4.0KW，标准单相三线制。每个实验室需配置1~2个接地点（安全地及信号地）。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气：空气来自风机，经加热器加热进入洞道干燥箱（自带气源）。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实验物料：自制粘布长方形物料，重约20克，外配设备：秒表。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对象组成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304不锈钢洞道干燥器: 长900mm，空气流通的横截面积0.0357 m2。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加热器：304不锈钢材质，加热功率3.5KW。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304不锈钢管路、管件及阀门，风机管道与系统软连接以减震，风机的入口连接洞道干燥箱的出口蝶阀，洞道干燥箱的出口管道上安装三个蝶阀，分别控制进风、热循环风、放风。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孔板流量计，孔板喉径：Ф50mm，压差传感器0～10KPa。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重量传感器：0-1000g，精度0.5级。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宇电AI702温度数字巡检仪。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宇电AI501重量数字显示仪。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宇电AI501压差数字显示仪。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宇电AI518数显温度控制仪（带手动功能）。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Pt100铂电阻温度传感器3支，分辨率：0.1℃。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鼓风机：单相低噪声中压风机，电机功率为370W。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电器：接触器、开关、漏电保护空气开关。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304不锈钢仪表柜：测控、电器设备在实验架上。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304不锈钢材质框架1800*500*1700mm(长×宽×高)，带脚轮及禁锢脚。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测控组成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tbl>
      <w:tblPr>
        <w:tblStyle w:val="5"/>
        <w:tblW w:w="91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2404"/>
        <w:gridCol w:w="2533"/>
        <w:gridCol w:w="2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变量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检测机构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显示机构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干燥风量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孔板流量计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数字压力仪表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手动阀控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湿物料量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重量传感器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数字重量仪表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干球温度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Pt100铂电阻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数字温度仪表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湿球温度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Pt100铂电阻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数字温度仪表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加热室温度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Pt100铂电阻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温度控制显示仪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 w:bidi="ar"/>
              </w:rPr>
              <w:t>固态调压模块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06D39"/>
    <w:rsid w:val="0B206D39"/>
    <w:rsid w:val="43B7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2021-12-09T02:31:00Z</dcterms:created>
  <dc:creator>ARALE</dc:creator>
  <cp:lastModifiedBy>ARALE</cp:lastModifiedBy>
  <dcterms:modified xsi:type="dcterms:W3CDTF">2021-12-09T03:33:48Z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21A6E5EAEB8446F0A879BB712816CBF3</vt:lpwstr>
  </property>
</Properties>
</file>