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TWZ-QY23工程液压PLC控制实验系统</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工程液压PLC综合控制实验系统是我公司根据高校机电一体化对气、电、液控制的教学大纲要求，在我公司产品YY-18透明液压传动演示系统的基础上，综合了液压PLC控制实验设备的优点，采用了开放型综合实验台结构，广泛征求专家教授与老师的意见，经不断创新改进研制而成的。是目前液压传动控制技术以及PLC可编程控制器控制技术于一体的综合性实验设备。实验时，可以让学生直观、感性地进行对比并了解电、液各自具有的特点、特色、及优缺点等。培养学生的动手能力、设计能力、综合运用能力以及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液压实验元件主要采用北京华德液压、天津天二液压、科宇达液压等产品。便于了解掌握几十种常用液压元件的结构、性能及用途。掌握几十种基本实验回路的工作过程及原理。实验时，组装实验回路快捷、方便。同时，配备独立的继电器控制单元进行电气控制，简单实用。通过与PLC比较，可以加深对PLC可编程序控制器的了解及掌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auto"/>
          <w:spacing w:val="0"/>
          <w:sz w:val="28"/>
          <w:szCs w:val="28"/>
          <w:u w:val="none"/>
          <w:bdr w:val="none" w:color="auto" w:sz="0" w:space="0"/>
          <w:shd w:val="clear" w:fill="FFFFFF"/>
        </w:rPr>
        <w:drawing>
          <wp:inline distT="0" distB="0" distL="114300" distR="114300">
            <wp:extent cx="4943475" cy="4191000"/>
            <wp:effectExtent l="0" t="0" r="9525" b="0"/>
            <wp:docPr id="13" name="图片 1" descr="IMG_2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7"/>
                    <a:stretch>
                      <a:fillRect/>
                    </a:stretch>
                  </pic:blipFill>
                  <pic:spPr>
                    <a:xfrm>
                      <a:off x="0" y="0"/>
                      <a:ext cx="4943475" cy="4191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TWZ-QY23</w:t>
      </w:r>
      <w:r>
        <w:rPr>
          <w:rStyle w:val="7"/>
          <w:rFonts w:hint="eastAsia" w:ascii="宋体" w:hAnsi="宋体" w:eastAsia="宋体" w:cs="宋体"/>
          <w:i w:val="0"/>
          <w:iCs w:val="0"/>
          <w:caps w:val="0"/>
          <w:spacing w:val="0"/>
          <w:sz w:val="28"/>
          <w:szCs w:val="28"/>
          <w:u w:val="none"/>
          <w:bdr w:val="none" w:color="auto" w:sz="0" w:space="0"/>
          <w:shd w:val="clear" w:fill="FFFFFF"/>
        </w:rPr>
        <w:fldChar w:fldCharType="begin"/>
      </w:r>
      <w:r>
        <w:rPr>
          <w:rStyle w:val="7"/>
          <w:rFonts w:hint="eastAsia" w:ascii="宋体" w:hAnsi="宋体" w:eastAsia="宋体" w:cs="宋体"/>
          <w:i w:val="0"/>
          <w:iCs w:val="0"/>
          <w:caps w:val="0"/>
          <w:spacing w:val="0"/>
          <w:sz w:val="28"/>
          <w:szCs w:val="28"/>
          <w:u w:val="none"/>
          <w:bdr w:val="none" w:color="auto" w:sz="0" w:space="0"/>
          <w:shd w:val="clear" w:fill="FFFFFF"/>
        </w:rPr>
        <w:instrText xml:space="preserve"> HYPERLINK "http://www.shfdtw.com/productshow-90-1068-1.html" \t "https://www.shfdtw.com/_blank" </w:instrText>
      </w:r>
      <w:r>
        <w:rPr>
          <w:rStyle w:val="7"/>
          <w:rFonts w:hint="eastAsia" w:ascii="宋体" w:hAnsi="宋体" w:eastAsia="宋体" w:cs="宋体"/>
          <w:i w:val="0"/>
          <w:iCs w:val="0"/>
          <w:caps w:val="0"/>
          <w:spacing w:val="0"/>
          <w:sz w:val="28"/>
          <w:szCs w:val="28"/>
          <w:u w:val="none"/>
          <w:bdr w:val="none" w:color="auto" w:sz="0" w:space="0"/>
          <w:shd w:val="clear" w:fill="FFFFFF"/>
        </w:rPr>
        <w:fldChar w:fldCharType="separate"/>
      </w:r>
      <w:r>
        <w:rPr>
          <w:rStyle w:val="8"/>
          <w:rFonts w:hint="eastAsia" w:ascii="宋体" w:hAnsi="宋体" w:eastAsia="宋体" w:cs="宋体"/>
          <w:i w:val="0"/>
          <w:iCs w:val="0"/>
          <w:caps w:val="0"/>
          <w:spacing w:val="0"/>
          <w:sz w:val="28"/>
          <w:szCs w:val="28"/>
          <w:u w:val="none"/>
          <w:bdr w:val="none" w:color="auto" w:sz="0" w:space="0"/>
          <w:shd w:val="clear" w:fill="FFFFFF"/>
        </w:rPr>
        <w:t>工程液压实验台</w:t>
      </w:r>
      <w:r>
        <w:rPr>
          <w:rStyle w:val="7"/>
          <w:rFonts w:hint="eastAsia" w:ascii="宋体" w:hAnsi="宋体" w:eastAsia="宋体" w:cs="宋体"/>
          <w:i w:val="0"/>
          <w:iCs w:val="0"/>
          <w:caps w:val="0"/>
          <w:spacing w:val="0"/>
          <w:sz w:val="28"/>
          <w:szCs w:val="28"/>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267325" cy="6562725"/>
            <wp:effectExtent l="0" t="0" r="5715" b="5715"/>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8"/>
                    <a:stretch>
                      <a:fillRect/>
                    </a:stretch>
                  </pic:blipFill>
                  <pic:spPr>
                    <a:xfrm>
                      <a:off x="0" y="0"/>
                      <a:ext cx="5267325" cy="65627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（配置铁质推车）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二、特点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本实验系统采用了钢质喷塑实验桌、高耐磨的桌面板。整个实验台结构合理，造型美观。一张实验桌可供多位学生进行液压综合实验，优化共享资源，提高产品的性价比。操作面积大，操作方便，美观大方，坚固耐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采用了实验专用“T”型铝合金槽板，及“T”型专用螺母安装固定，液压元件可在铝合金槽板中随意定位安装，特别适宜于工业液压元件的液压回路的装拆实验。在“T”型铝合金槽板下方配有油槽，如学生在实验过程中有油液溢出将直接流到油槽不会污染实验台，保证实验过程的清洁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良好的密封性能：采用本公司自行研发设计的快速闭锁接头，该接头仿通用接头标准设计生产，采用螺纹连接夹紧油管。与通用接头相比具有结构美观，操作简单，加紧力大，连接性能好，密封性能好，同时能承受较大压力，不漏油，工作稳定。如使用方在实验设备中增加其他液压元器件均可使用。适用于学生做性能原理结构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（4）元件固定板表面采用印刷，与元器件一一对应，便于学生了解实验台所有的元器件，并能迅速找到所需的元器件。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（5）采用可编程与微机通讯：实现电气自动化控制，可实现在先编辑及故障检测。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（6）利用此套实验设备可独立地进行液压控制相应的基本回路及其应用实验，以及 PLC编程及控制实验；同时，也可综合地进行相互配合的实验：如实现电-液控制。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三、主要元件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压力表，溢流阀，节流阀，单向阀，液控单向阀，调速阀，顺序阀，减压阀，双作用油缸，二位四通电磁换向阀，二位四通手动换向阀，二位三通电磁换向阀，“O”型三位四通电磁换向阀，“Y”型三位四通电磁换向阀，压力继电器，行程开关(常开）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048375" cy="3343275"/>
            <wp:effectExtent l="0" t="0" r="1905" b="9525"/>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9"/>
                    <a:stretch>
                      <a:fillRect/>
                    </a:stretch>
                  </pic:blipFill>
                  <pic:spPr>
                    <a:xfrm>
                      <a:off x="0" y="0"/>
                      <a:ext cx="6048375" cy="3343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四、主要组成部分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514850" cy="3971925"/>
            <wp:effectExtent l="0" t="0" r="11430" b="5715"/>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10"/>
                    <a:stretch>
                      <a:fillRect/>
                    </a:stretch>
                  </pic:blipFill>
                  <pic:spPr>
                    <a:xfrm>
                      <a:off x="0" y="0"/>
                      <a:ext cx="4514850" cy="39719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（一）三相工业泵站（标配）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    源：AC 380V*3相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电机功率：1.5KW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额定转速：1420rmp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液压泵型号：VP-12/FA3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油泵输出最高压力：0 - 7 MPa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油箱容积：25L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液压泵工作时离液压台1.5m远处噪声≤58dB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838575" cy="3924300"/>
            <wp:effectExtent l="0" t="0" r="1905" b="762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11"/>
                    <a:stretch>
                      <a:fillRect/>
                    </a:stretch>
                  </pic:blipFill>
                  <pic:spPr>
                    <a:xfrm>
                      <a:off x="0" y="0"/>
                      <a:ext cx="3838575" cy="3924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（二）直流电机调速叶片泵实验专用泵站（可选）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    源：AC 220V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电机功率：0.75KW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额定转速：1500rmp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液压泵型号：YB1-6.3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油泵输出最高压力：0 - 5 MPa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油箱容积：25L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（三）电气控制器件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600575" cy="3228975"/>
            <wp:effectExtent l="0" t="0" r="1905" b="190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12"/>
                    <a:stretch>
                      <a:fillRect/>
                    </a:stretch>
                  </pic:blipFill>
                  <pic:spPr>
                    <a:xfrm>
                      <a:off x="0" y="0"/>
                      <a:ext cx="4600575" cy="3228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（1）直流电源电源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输入电压：AC  24V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输    出：DC  24V/2.5A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AC  220V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（220V输出用于本公司液压产品中电磁阀的控制）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572000" cy="3571875"/>
            <wp:effectExtent l="0" t="0" r="0" b="9525"/>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13"/>
                    <a:stretch>
                      <a:fillRect/>
                    </a:stretch>
                  </pic:blipFill>
                  <pic:spPr>
                    <a:xfrm>
                      <a:off x="0" y="0"/>
                      <a:ext cx="4572000" cy="3571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（2）继电器控制单元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继电器控制单元具有两组功能相同、且独立的控制信号分别控制相应的电磁阀组。每组控制电路具有换向1、换向2、停止按钮；左右常开气动输入信号插孔、左右常闭停止输入信号插孔；分别控制相应的电磁阀组输出1、输出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继电器单元，在使用时，只需将直流电源接入，输入、输出接到相应的位置上，即可进行控制操作（要确保线路连接正确）。 并附加一块继电器触点转换模块，可以对触点开关信号进行转换机扩展。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238625" cy="3333750"/>
            <wp:effectExtent l="0" t="0" r="13335" b="381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4"/>
                    <a:stretch>
                      <a:fillRect/>
                    </a:stretch>
                  </pic:blipFill>
                  <pic:spPr>
                    <a:xfrm>
                      <a:off x="0" y="0"/>
                      <a:ext cx="4238625" cy="3333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（3）继电器触点转换模块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继电器触点转换模块具有六组功能相同且独立的继电器触点转换控制电路。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利用每组的测试按钮作为主令按钮，同时为继电器控制模块提供两个常开启动信号、两个常闭信号。利用每组的输入插孔，对接入的触点开关信号进行转换及扩展。并可以输入三线传感器信号（正电源、负电源、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743450" cy="3724275"/>
            <wp:effectExtent l="0" t="0" r="11430" b="9525"/>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5"/>
                    <a:stretch>
                      <a:fillRect/>
                    </a:stretch>
                  </pic:blipFill>
                  <pic:spPr>
                    <a:xfrm>
                      <a:off x="0" y="0"/>
                      <a:ext cx="4743450" cy="3724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248275" cy="4143375"/>
            <wp:effectExtent l="0" t="0" r="9525" b="1905"/>
            <wp:docPr id="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5"/>
                    <pic:cNvPicPr>
                      <a:picLocks noChangeAspect="1"/>
                    </pic:cNvPicPr>
                  </pic:nvPicPr>
                  <pic:blipFill>
                    <a:blip r:embed="rId16"/>
                    <a:stretch>
                      <a:fillRect/>
                    </a:stretch>
                  </pic:blipFill>
                  <pic:spPr>
                    <a:xfrm>
                      <a:off x="0" y="0"/>
                      <a:ext cx="5248275" cy="4143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（4）PLC控制模块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PLC控制模块主要包括PLC中心控制模块、PLC电气输入模块、PLC电气输出模块。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我公司采用日本三菱FX1s-14MR型可编程控制器，并设计了PLC通用控制程序。它具有三组功能电路。PLC电气输入单元的控制分为三个独立的控制部分：控制组一、控制组二和扩展控制。对应的分别控制输出：电磁阀组一、电磁阀组二和电磁阀组三。PLC电气输出单元由二部分组成，由直流电压单元（DC 24V）供给电源。使用时通过连接线将各部分连接起来。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295900" cy="4210050"/>
            <wp:effectExtent l="0" t="0" r="7620" b="11430"/>
            <wp:docPr id="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66"/>
                    <pic:cNvPicPr>
                      <a:picLocks noChangeAspect="1"/>
                    </pic:cNvPicPr>
                  </pic:nvPicPr>
                  <pic:blipFill>
                    <a:blip r:embed="rId17"/>
                    <a:stretch>
                      <a:fillRect/>
                    </a:stretch>
                  </pic:blipFill>
                  <pic:spPr>
                    <a:xfrm>
                      <a:off x="0" y="0"/>
                      <a:ext cx="5295900" cy="4210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五、技术参数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实验台外型尺寸：1500mm×640mm×1850mm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实验支架尺寸：1100mm×910mm×740mm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液压泵站尺寸：600mm×450mm×390mm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外接电源：220V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油泵：电源AC380V，50Hz，电机功率1.5KW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直流电源单元：输入电压：AC  24V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输出：DC  24V/2.5A    AC  220V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PLC可编程序控制器：三菱FX1s-14MR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演示实验油路液流要求压力仅需0.2-6Mpa(油泵最高压力：Pmax＝7Mpa)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六、实验项目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1.用手动换向阀的换向回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2.用“O”型机能换向阀的闭锁回路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3.用液控单向阀的闭锁回路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4.二级节流缓冲回路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5.压力调定回路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6.单级调压回路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7.二级压力回路（双向调压回路）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8.用减压阀的减压回路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9.顺序阀的平衡回路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10.进油节流调速回路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11.回油节流调速回路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12.用节流阀的旁路节流调速回路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13.用调速阀的旁路节流调速回路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14.变量泵容积调速回路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15.流量阀短接的速速换接回路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16.变量泵和调速阀的容积节流复合调速回路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17.调速阀串联的速度换接回路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18.调速阀并联的速度换接回路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19.用压力继电器的顺序动作回路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20.用行程开关的顺序动作回路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七、实验案例（开闭式快速接头-高压油管）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000625" cy="3790950"/>
            <wp:effectExtent l="0" t="0" r="13335" b="3810"/>
            <wp:docPr id="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IMG_267"/>
                    <pic:cNvPicPr>
                      <a:picLocks noChangeAspect="1"/>
                    </pic:cNvPicPr>
                  </pic:nvPicPr>
                  <pic:blipFill>
                    <a:blip r:embed="rId18"/>
                    <a:stretch>
                      <a:fillRect/>
                    </a:stretch>
                  </pic:blipFill>
                  <pic:spPr>
                    <a:xfrm>
                      <a:off x="0" y="0"/>
                      <a:ext cx="5000625" cy="3790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变量泵的调速阀的复合调速回路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410200" cy="4105275"/>
            <wp:effectExtent l="0" t="0" r="0" b="9525"/>
            <wp:docPr id="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IMG_268"/>
                    <pic:cNvPicPr>
                      <a:picLocks noChangeAspect="1"/>
                    </pic:cNvPicPr>
                  </pic:nvPicPr>
                  <pic:blipFill>
                    <a:blip r:embed="rId19"/>
                    <a:stretch>
                      <a:fillRect/>
                    </a:stretch>
                  </pic:blipFill>
                  <pic:spPr>
                    <a:xfrm>
                      <a:off x="0" y="0"/>
                      <a:ext cx="5410200" cy="4105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调速阀并联的速度换接回路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TWZ-QY23工程液压PLC控制实验系统配置清单</w:t>
      </w:r>
    </w:p>
    <w:tbl>
      <w:tblPr>
        <w:tblW w:w="99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352"/>
        <w:gridCol w:w="2705"/>
        <w:gridCol w:w="3712"/>
        <w:gridCol w:w="2872"/>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序号</w:t>
            </w:r>
          </w:p>
        </w:tc>
        <w:tc>
          <w:tcPr>
            <w:tcW w:w="44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分类</w:t>
            </w: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项           目</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规 格 型 号</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配置数量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444"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三相工业泵站（定量泵或变量泵）</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w:t>
            </w:r>
          </w:p>
        </w:tc>
        <w:tc>
          <w:tcPr>
            <w:tcW w:w="44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台</w:t>
            </w: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双面钢质实验桌</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本公司设计制造</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TW型双面实验支架</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本公司设计制造</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TW型元件固定配置板</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本公司设计制造</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5</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元件配置板支架车（带轮）</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本公司设计制造</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6</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高压油胶管支架（配在元件固定配置板支架车上）</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本公司设计制造</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7</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高压油胶管(不含接头长度： 520mm + M16×1.5开闭式快速母接头2只)</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本公司设计制造</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6条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8</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高压油胶管(不含接头长度： 720mm + M16×1.5开闭式快速母接头2只)</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本公司设计制造</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6条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9</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高压油胶管(不含接头长度：1120mm + M16×1.5开闭式快速母接头2只)</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本公司设计制造</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10</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高压油胶管(不含接头长度：1500mm + M16×1.5开闭式快速母接头2只)</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本公司设计制造</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11</w:t>
            </w:r>
          </w:p>
        </w:tc>
        <w:tc>
          <w:tcPr>
            <w:tcW w:w="44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件</w:t>
            </w: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双作用油缸（带行程撞块）</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Φ40/22-150LB</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12</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节流阀（直动式）</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DV12-1-10/2或LA-H 16L</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13</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单向阀</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S10A  或 S16A</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14</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液控单向阀</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SV10PA1-30</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15</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溢流阀（直动式）</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DBDH6P/10MPa</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16</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先导式溢流阀</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DB10-1-30/100</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17</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先导式单向顺序阀</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DZ10-1-30B/210Y</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18</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单向调速阀</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2FRM5-30/15Q</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19</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先导式单向减压阀</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DR10-1-30B/100Y</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20</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二位三通电磁换向阀</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3WE6A61/CG24</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21</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二位四通电磁换向阀</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4WE6C-61/CG24</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22</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三位四通电磁换向阀（O）</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4WE6E61B/ CG24N9Z5L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5L</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23</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三位四通电磁换向阀（Y）</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4WE6J61B/EG24</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24</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二位四通手动换向阀</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4WMM6C50F</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25</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压力继电器</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HED40A10/10MPa</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26</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耐震压力表（10MPa）</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27</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行程开关（常开）</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28</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四通</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6只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29</w:t>
            </w:r>
          </w:p>
        </w:tc>
        <w:tc>
          <w:tcPr>
            <w:tcW w:w="44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件</w:t>
            </w: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纸巾</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30</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油槽（支架用）</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31</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工业专用液压油</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32</w:t>
            </w:r>
          </w:p>
        </w:tc>
        <w:tc>
          <w:tcPr>
            <w:tcW w:w="44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113"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电 器 控 制</w:t>
            </w: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直流电源单元</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33</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继电器控制单元</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34</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继电器触点转换模块</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35</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PLC编程控制单元(标配：三菱FX1s-14MR)</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可根据用户要求配置</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36</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PLC输入单元</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37</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PLC输出单元</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38</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编程通讯电缆(标配:三菱SC-09)</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可根据用户要求配置</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39</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电器单元电源连接电缆</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40</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220V电源线</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41</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继电器触点转换连接线</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6根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42</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电磁阀通用连接线</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43</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压力继电器插头线</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 </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44</w:t>
            </w:r>
          </w:p>
        </w:tc>
        <w:tc>
          <w:tcPr>
            <w:tcW w:w="44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资料</w:t>
            </w: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液压实验指导书</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本公司设计制造</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45</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PLC编程软件及应用程序光盘(统一提供1碟光盘、自行复制)</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本公司设计制造</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统一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46</w:t>
            </w:r>
          </w:p>
        </w:tc>
        <w:tc>
          <w:tcPr>
            <w:tcW w:w="44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113"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工 具 配 件 盒</w:t>
            </w:r>
          </w:p>
        </w:tc>
        <w:tc>
          <w:tcPr>
            <w:tcW w:w="450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专用工具配件箱 300×200×62</w:t>
            </w:r>
          </w:p>
        </w:tc>
        <w:tc>
          <w:tcPr>
            <w:tcW w:w="1920"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菲力格-300</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47</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6420" w:type="dxa"/>
            <w:gridSpan w:val="2"/>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螺丝刀6×100(一字,十字)、螺丝刀3×80(一字,十字)、 尼龙管接头扳手1只、油性记号笔、剪刀、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活动扳手150×19、250×30，尖嘴钳(改)、内六角扳手M4、M5、M6、M10、M12、镊子、</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各1只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3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48</w:t>
            </w: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6420" w:type="dxa"/>
            <w:gridSpan w:val="2"/>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铝槽T形螺母30只、内六角螺丝M6×15=20枚M6×25=20枚M6×35=20枚、塑料零件盒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各密封圈1袋（O型圈15×</w:t>
            </w:r>
            <w:r>
              <w:rPr>
                <w:rFonts w:ascii="Symbol" w:hAnsi="Symbol" w:eastAsia="宋体" w:cs="Symbol"/>
                <w:i w:val="0"/>
                <w:iCs w:val="0"/>
                <w:caps w:val="0"/>
                <w:color w:val="666666"/>
                <w:spacing w:val="0"/>
                <w:sz w:val="28"/>
                <w:szCs w:val="28"/>
                <w:bdr w:val="none" w:color="auto" w:sz="0" w:space="0"/>
              </w:rPr>
              <w:t>f</w:t>
            </w:r>
            <w:r>
              <w:rPr>
                <w:rFonts w:hint="eastAsia" w:ascii="宋体" w:hAnsi="宋体" w:eastAsia="宋体" w:cs="宋体"/>
                <w:i w:val="0"/>
                <w:iCs w:val="0"/>
                <w:caps w:val="0"/>
                <w:color w:val="666666"/>
                <w:spacing w:val="0"/>
                <w:sz w:val="28"/>
                <w:szCs w:val="28"/>
                <w:bdr w:val="none" w:color="auto" w:sz="0" w:space="0"/>
              </w:rPr>
              <w:t>2.4= 20只、12×</w:t>
            </w:r>
            <w:r>
              <w:rPr>
                <w:rFonts w:hint="default" w:ascii="Symbol" w:hAnsi="Symbol" w:eastAsia="宋体" w:cs="Symbol"/>
                <w:i w:val="0"/>
                <w:iCs w:val="0"/>
                <w:caps w:val="0"/>
                <w:color w:val="666666"/>
                <w:spacing w:val="0"/>
                <w:sz w:val="28"/>
                <w:szCs w:val="28"/>
                <w:bdr w:val="none" w:color="auto" w:sz="0" w:space="0"/>
              </w:rPr>
              <w:t>f</w:t>
            </w:r>
            <w:r>
              <w:rPr>
                <w:rFonts w:hint="eastAsia" w:ascii="宋体" w:hAnsi="宋体" w:eastAsia="宋体" w:cs="宋体"/>
                <w:i w:val="0"/>
                <w:iCs w:val="0"/>
                <w:caps w:val="0"/>
                <w:color w:val="666666"/>
                <w:spacing w:val="0"/>
                <w:sz w:val="28"/>
                <w:szCs w:val="28"/>
                <w:bdr w:val="none" w:color="auto" w:sz="0" w:space="0"/>
              </w:rPr>
              <w:t>2.4=20只、</w:t>
            </w:r>
            <w:r>
              <w:rPr>
                <w:rFonts w:hint="default" w:ascii="Symbol" w:hAnsi="Symbol" w:eastAsia="宋体" w:cs="Symbol"/>
                <w:i w:val="0"/>
                <w:iCs w:val="0"/>
                <w:caps w:val="0"/>
                <w:color w:val="666666"/>
                <w:spacing w:val="0"/>
                <w:sz w:val="28"/>
                <w:szCs w:val="28"/>
                <w:bdr w:val="none" w:color="auto" w:sz="0" w:space="0"/>
              </w:rPr>
              <w:t>f</w:t>
            </w:r>
            <w:r>
              <w:rPr>
                <w:rFonts w:hint="eastAsia" w:ascii="宋体" w:hAnsi="宋体" w:eastAsia="宋体" w:cs="宋体"/>
                <w:i w:val="0"/>
                <w:iCs w:val="0"/>
                <w:caps w:val="0"/>
                <w:color w:val="666666"/>
                <w:spacing w:val="0"/>
                <w:sz w:val="28"/>
                <w:szCs w:val="28"/>
                <w:bdr w:val="none" w:color="auto" w:sz="0" w:space="0"/>
              </w:rPr>
              <w:t>10组合垫圈20只、各种密封圈）</w:t>
            </w:r>
          </w:p>
        </w:tc>
        <w:tc>
          <w:tcPr>
            <w:tcW w:w="696" w:type="dxa"/>
            <w:tcBorders>
              <w:top w:val="single" w:color="000000" w:sz="12" w:space="0"/>
              <w:left w:val="single" w:color="000000" w:sz="12" w:space="0"/>
              <w:bottom w:val="single" w:color="000000" w:sz="12" w:space="0"/>
              <w:right w:val="single" w:color="000000" w:sz="12"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1套</w:t>
            </w:r>
          </w:p>
        </w:tc>
      </w:tr>
    </w:tbl>
    <w:p>
      <w:pPr>
        <w:keepNext w:val="0"/>
        <w:keepLines w:val="0"/>
        <w:widowControl/>
        <w:suppressLineNumbers w:val="0"/>
        <w:jc w:val="left"/>
        <w:rPr>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002239"/>
          <w:spacing w:val="0"/>
          <w:sz w:val="28"/>
          <w:szCs w:val="28"/>
          <w:bdr w:val="none" w:color="auto" w:sz="0" w:space="0"/>
          <w:shd w:val="clear" w:fill="FFFFFF"/>
        </w:rPr>
        <w:t>气动液压实验台相比较其他实验装备而言具有更宽广的囊括性，可以进行多种实验，而且具有更为简便的操作系统，方便学生的操作。它是现代教学中不可缺少的存在。气动液压实验台是实验课堂的必备品。一个好的实验设备，教材中所涉及到的各种实验最终都可以通过它得到具体展示，学生们可以通过它得到质的提升，最终达到一个意想不到的境界。</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14"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73951"/>
    <w:rsid w:val="02A7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hyperlink" Target="http://www.shfdtw.com/productshow-90-1068-1.html" TargetMode="Externa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2021-12-15T05:24:00Z</dcterms:created>
  <dc:creator>煌嘉软件</dc:creator>
  <cp:lastModifiedBy>煌嘉软件</cp:lastModifiedBy>
  <dcterms:modified xsi:type="dcterms:W3CDTF">2021-12-15T05:31:30Z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8C4F9716EAC54A82A5C56BBF0622FA27</vt:lpwstr>
  </property>
</Properties>
</file>